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Sunday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LATE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Schedule: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8.51318359375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23-19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(6703)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 Sandy Pancakes 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2: May 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June 6- June 12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33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Brids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13-19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4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5: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20-26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5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Said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6: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27-July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6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Volley-end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7: Ju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ly 4- July 10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33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7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8: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11-17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616699218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8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9: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18-24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250488281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9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</w:t>
            </w:r>
          </w:p>
        </w:tc>
      </w:tr>
      <w:tr>
        <w:trPr>
          <w:cantSplit w:val="0"/>
          <w:trHeight w:val="32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46894836425781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16117668151855" w:lineRule="auto"/>
              <w:ind w:left="130.93994140625" w:right="1802.4005126953125" w:firstLine="12.09991455078125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03)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10: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25-31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0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Brids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Said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11: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Aug 1- 7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1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Brids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12: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2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Sandlot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Birds Aren’t Real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13: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15-21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79980468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3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Setters of Catan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Repeat Set Offenders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Sandy Pancakes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Volley-ent Femmes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Empire Strikes Back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Bumps in 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90’s Babies 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04) Baby Bump In Third Trimester 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That’s What She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Jake Devine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08)</w:t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.3399658203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Open-Play/Make-Up Game Week: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22-28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09.9986267089844" w:top="746.748046875" w:left="590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